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AFEF" w14:textId="77777777" w:rsidR="00461B75" w:rsidRDefault="00461B75" w:rsidP="00461B75">
      <w:pPr>
        <w:tabs>
          <w:tab w:val="left" w:pos="360"/>
          <w:tab w:val="left" w:pos="720"/>
          <w:tab w:val="left" w:pos="3780"/>
        </w:tabs>
        <w:spacing w:line="360" w:lineRule="auto"/>
        <w:ind w:left="720" w:hanging="720"/>
        <w:rPr>
          <w:rFonts w:ascii="Arial" w:hAnsi="Arial"/>
          <w:sz w:val="22"/>
        </w:rPr>
      </w:pPr>
    </w:p>
    <w:p w14:paraId="3242AFF0" w14:textId="77777777" w:rsidR="00461B75" w:rsidRDefault="00461B75" w:rsidP="00461B75">
      <w:pPr>
        <w:pStyle w:val="Heading3"/>
        <w:spacing w:after="60" w:line="240" w:lineRule="auto"/>
      </w:pPr>
      <w:r>
        <w:t>Credentialing for RTOG HDR Prostate Protocol</w:t>
      </w:r>
    </w:p>
    <w:p w14:paraId="3242AFF1" w14:textId="77777777" w:rsidR="00461B75" w:rsidRDefault="00461B75" w:rsidP="00461B75">
      <w:pPr>
        <w:pBdr>
          <w:top w:val="thickThinMediumGap" w:sz="24" w:space="1" w:color="auto"/>
          <w:left w:val="thickThinMediumGap" w:sz="24" w:space="5" w:color="auto"/>
          <w:bottom w:val="thinThickMediumGap" w:sz="24" w:space="1" w:color="auto"/>
          <w:right w:val="thinThickMediumGap" w:sz="24" w:space="4" w:color="auto"/>
        </w:pBdr>
        <w:spacing w:line="360" w:lineRule="auto"/>
        <w:jc w:val="center"/>
        <w:rPr>
          <w:rFonts w:ascii="Arial" w:hAnsi="Arial"/>
          <w:b/>
          <w:i/>
          <w:smallCaps/>
          <w:sz w:val="36"/>
        </w:rPr>
      </w:pPr>
      <w:r>
        <w:rPr>
          <w:rFonts w:ascii="Arial" w:hAnsi="Arial"/>
          <w:b/>
          <w:i/>
          <w:smallCaps/>
          <w:sz w:val="36"/>
        </w:rPr>
        <w:t>Knowledge Assessment Form</w:t>
      </w:r>
    </w:p>
    <w:p w14:paraId="3242AFF2" w14:textId="77777777" w:rsidR="00461B75" w:rsidRDefault="00461B75" w:rsidP="00461B75">
      <w:pPr>
        <w:spacing w:line="360" w:lineRule="auto"/>
        <w:jc w:val="center"/>
        <w:rPr>
          <w:rFonts w:ascii="Arial" w:hAnsi="Arial"/>
          <w:sz w:val="22"/>
        </w:rPr>
      </w:pPr>
    </w:p>
    <w:p w14:paraId="3242AFF3" w14:textId="77777777"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82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Institution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RTOG Institution #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  <w:t xml:space="preserve">              </w:t>
      </w:r>
      <w:r w:rsidRPr="00E23CA1">
        <w:rPr>
          <w:rFonts w:ascii="Arial" w:hAnsi="Arial"/>
          <w:sz w:val="22"/>
        </w:rPr>
        <w:t>RTF#</w:t>
      </w:r>
      <w:r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b/>
          <w:sz w:val="22"/>
          <w:u w:val="single"/>
        </w:rPr>
        <w:tab/>
      </w:r>
    </w:p>
    <w:p w14:paraId="3242AFF4" w14:textId="77777777"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Physicist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14:paraId="3242AFF5" w14:textId="77777777" w:rsidR="00461B75" w:rsidRPr="00B614BC" w:rsidRDefault="00461B75" w:rsidP="00461B75">
      <w:pPr>
        <w:tabs>
          <w:tab w:val="left" w:pos="1800"/>
          <w:tab w:val="right" w:pos="5040"/>
        </w:tabs>
        <w:rPr>
          <w:rFonts w:ascii="Arial" w:hAnsi="Arial"/>
          <w:b/>
          <w:sz w:val="22"/>
        </w:rPr>
      </w:pPr>
      <w:r w:rsidRPr="00B614BC">
        <w:rPr>
          <w:rFonts w:ascii="Arial" w:hAnsi="Arial"/>
          <w:b/>
          <w:sz w:val="22"/>
        </w:rPr>
        <w:t>Protocol #:</w:t>
      </w:r>
      <w:r>
        <w:rPr>
          <w:rFonts w:ascii="Arial" w:hAnsi="Arial"/>
          <w:b/>
          <w:sz w:val="22"/>
        </w:rPr>
        <w:t xml:space="preserve">  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0924        </w:t>
      </w:r>
    </w:p>
    <w:p w14:paraId="3242AFF6" w14:textId="77777777"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</w:p>
    <w:p w14:paraId="3242AFF7" w14:textId="77777777"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 Specifications:</w:t>
      </w:r>
    </w:p>
    <w:p w14:paraId="3242AFF8" w14:textId="77777777" w:rsidR="00461B75" w:rsidRDefault="00461B75" w:rsidP="00461B75">
      <w:pPr>
        <w:numPr>
          <w:ilvl w:val="12"/>
          <w:numId w:val="0"/>
        </w:numPr>
        <w:tabs>
          <w:tab w:val="left" w:pos="486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Data to submit:  The following </w:t>
      </w:r>
      <w:proofErr w:type="spellStart"/>
      <w:r>
        <w:rPr>
          <w:rFonts w:ascii="Arial" w:hAnsi="Arial"/>
          <w:sz w:val="22"/>
        </w:rPr>
        <w:t>dosimetric</w:t>
      </w:r>
      <w:proofErr w:type="spellEnd"/>
      <w:r>
        <w:rPr>
          <w:rFonts w:ascii="Arial" w:hAnsi="Arial"/>
          <w:sz w:val="22"/>
        </w:rPr>
        <w:t xml:space="preserve"> data are to be submitted for each patient:</w:t>
      </w:r>
    </w:p>
    <w:p w14:paraId="3242AFF9" w14:textId="77777777"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14:paraId="3242AFFA" w14:textId="77777777"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14:paraId="3242AFFB" w14:textId="77777777"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14:paraId="3242AFFC" w14:textId="77777777"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14:paraId="3242AFFD" w14:textId="77777777"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14:paraId="3242AFFE" w14:textId="77777777"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14:paraId="3242AFFF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1. Implants will only be offered to patients with a prostate </w:t>
      </w:r>
      <w:r>
        <w:rPr>
          <w:rFonts w:ascii="Arial" w:hAnsi="Arial" w:cs="Arial"/>
          <w:sz w:val="22"/>
          <w:szCs w:val="22"/>
        </w:rPr>
        <w:t>v</w:t>
      </w:r>
      <w:r w:rsidRPr="00AB7666">
        <w:rPr>
          <w:rFonts w:ascii="Arial" w:hAnsi="Arial" w:cs="Arial"/>
          <w:sz w:val="22"/>
          <w:szCs w:val="22"/>
        </w:rPr>
        <w:t>olum</w:t>
      </w:r>
      <w:r>
        <w:rPr>
          <w:rFonts w:ascii="Arial" w:hAnsi="Arial" w:cs="Arial"/>
          <w:sz w:val="22"/>
          <w:szCs w:val="22"/>
        </w:rPr>
        <w:t>e</w:t>
      </w:r>
      <w:r w:rsidRPr="00AB7666">
        <w:rPr>
          <w:rFonts w:ascii="Arial" w:hAnsi="Arial" w:cs="Arial"/>
          <w:sz w:val="22"/>
          <w:szCs w:val="22"/>
        </w:rPr>
        <w:t xml:space="preserve"> documented to be less than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55cc</w:t>
      </w:r>
    </w:p>
    <w:p w14:paraId="3242B000" w14:textId="77777777" w:rsidR="00461B75" w:rsidRPr="00AB7666" w:rsidRDefault="00C97413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60cc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65cc by </w:t>
      </w:r>
      <w:proofErr w:type="spellStart"/>
      <w:r w:rsidR="00461B75"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="00461B75" w:rsidRPr="00AB7666">
        <w:rPr>
          <w:rFonts w:ascii="Arial" w:hAnsi="Arial" w:cs="Arial"/>
          <w:sz w:val="22"/>
          <w:szCs w:val="22"/>
        </w:rPr>
        <w:t xml:space="preserve"> ultrasound examination, AUA symptom inde</w:t>
      </w:r>
      <w:r w:rsidR="00461B75">
        <w:rPr>
          <w:rFonts w:ascii="Arial" w:hAnsi="Arial" w:cs="Arial"/>
          <w:sz w:val="22"/>
          <w:szCs w:val="22"/>
        </w:rPr>
        <w:t>x</w:t>
      </w:r>
      <w:r w:rsidR="00461B75" w:rsidRPr="00AB7666">
        <w:rPr>
          <w:rFonts w:ascii="Arial" w:hAnsi="Arial" w:cs="Arial"/>
          <w:sz w:val="22"/>
          <w:szCs w:val="22"/>
        </w:rPr>
        <w:t xml:space="preserve"> less than equal to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 15</w:t>
      </w:r>
    </w:p>
    <w:p w14:paraId="3242B001" w14:textId="77777777" w:rsidR="00461B75" w:rsidRPr="00AB7666" w:rsidRDefault="00C97413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proofErr w:type="gramStart"/>
      <w:r w:rsidR="00461B75" w:rsidRPr="00AB7666">
        <w:rPr>
          <w:rFonts w:ascii="Arial" w:hAnsi="Arial" w:cs="Arial"/>
          <w:sz w:val="22"/>
          <w:szCs w:val="22"/>
        </w:rPr>
        <w:t xml:space="preserve">16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>17 and no prior history of TRUP.</w:t>
      </w:r>
      <w:proofErr w:type="gramEnd"/>
    </w:p>
    <w:p w14:paraId="3242B002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2. The implant may be performed as early as ____ week</w:t>
      </w:r>
      <w:r>
        <w:rPr>
          <w:rFonts w:ascii="Arial" w:hAnsi="Arial" w:cs="Arial"/>
          <w:sz w:val="22"/>
          <w:szCs w:val="22"/>
        </w:rPr>
        <w:t>(</w:t>
      </w:r>
      <w:r w:rsidRPr="00AB76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AB7666">
        <w:rPr>
          <w:rFonts w:ascii="Arial" w:hAnsi="Arial" w:cs="Arial"/>
          <w:sz w:val="22"/>
          <w:szCs w:val="22"/>
        </w:rPr>
        <w:t xml:space="preserve"> prior to the start of external beam</w:t>
      </w:r>
      <w:r>
        <w:rPr>
          <w:rFonts w:ascii="Arial" w:hAnsi="Arial" w:cs="Arial"/>
          <w:sz w:val="22"/>
          <w:szCs w:val="22"/>
        </w:rPr>
        <w:t xml:space="preserve"> or as </w:t>
      </w: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 xml:space="preserve"> as __ week(s) following its completion</w:t>
      </w:r>
      <w:r w:rsidRPr="00AB7666">
        <w:rPr>
          <w:rFonts w:ascii="Arial" w:hAnsi="Arial" w:cs="Arial"/>
          <w:sz w:val="22"/>
          <w:szCs w:val="22"/>
        </w:rPr>
        <w:t>.</w:t>
      </w:r>
    </w:p>
    <w:p w14:paraId="3242B003" w14:textId="502DA160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The RT should start within </w:t>
      </w:r>
      <w:r w:rsidR="00A3241E">
        <w:rPr>
          <w:rFonts w:ascii="Arial" w:hAnsi="Arial" w:cs="Arial"/>
          <w:sz w:val="22"/>
          <w:szCs w:val="22"/>
        </w:rPr>
        <w:t>8 – 10 weeks</w:t>
      </w:r>
      <w:r w:rsidRPr="00AB7666">
        <w:rPr>
          <w:rFonts w:ascii="Arial" w:hAnsi="Arial" w:cs="Arial"/>
          <w:sz w:val="22"/>
          <w:szCs w:val="22"/>
        </w:rPr>
        <w:t xml:space="preserve"> following the first LHRH administration.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14:paraId="3242B004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4. All implants will be performed under </w:t>
      </w:r>
      <w:proofErr w:type="spellStart"/>
      <w:r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ultrasound guidance.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14:paraId="3242B005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5. At least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14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15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16 treatment catheters should be used to ensure adequate target coverage with acceptable dose heterogeneity.</w:t>
      </w:r>
    </w:p>
    <w:p w14:paraId="3242B006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AB7666">
        <w:rPr>
          <w:rFonts w:ascii="Arial" w:hAnsi="Arial" w:cs="Arial"/>
          <w:sz w:val="22"/>
          <w:szCs w:val="22"/>
        </w:rPr>
        <w:t>Fiducial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markers identifying the prostatic base and apex should be placed at the time of the implant procedure</w:t>
      </w:r>
      <w:r>
        <w:rPr>
          <w:rFonts w:ascii="Arial" w:hAnsi="Arial" w:cs="Arial"/>
          <w:sz w:val="22"/>
          <w:szCs w:val="22"/>
        </w:rPr>
        <w:t>, unless previously placed for guidance of EBRT</w:t>
      </w:r>
      <w:r w:rsidRPr="00AB7666">
        <w:rPr>
          <w:rFonts w:ascii="Arial" w:hAnsi="Arial" w:cs="Arial"/>
          <w:sz w:val="22"/>
          <w:szCs w:val="22"/>
        </w:rPr>
        <w:t xml:space="preserve">.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14:paraId="3242B007" w14:textId="77777777" w:rsidR="00461B75" w:rsidRPr="006D4221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7. The use of intraoperative cystoscopy is </w:t>
      </w:r>
      <w:r>
        <w:rPr>
          <w:rFonts w:ascii="Arial" w:hAnsi="Arial" w:cs="Arial"/>
          <w:sz w:val="22"/>
          <w:szCs w:val="22"/>
        </w:rPr>
        <w:t>dis</w:t>
      </w:r>
      <w:r w:rsidRPr="00AB7666">
        <w:rPr>
          <w:rFonts w:ascii="Arial" w:hAnsi="Arial" w:cs="Arial"/>
          <w:sz w:val="22"/>
          <w:szCs w:val="22"/>
        </w:rPr>
        <w:t xml:space="preserve">couraged to ensure the absence of treatment catheters within the </w:t>
      </w:r>
      <w:r w:rsidRPr="006D4221">
        <w:rPr>
          <w:rFonts w:ascii="Arial" w:hAnsi="Arial" w:cs="Arial"/>
          <w:sz w:val="22"/>
          <w:szCs w:val="22"/>
        </w:rPr>
        <w:t xml:space="preserve">urethra or bladder. </w:t>
      </w:r>
      <w:r w:rsidR="00C97413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D4221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>False</w:t>
      </w:r>
    </w:p>
    <w:p w14:paraId="3242B008" w14:textId="0C524C1E"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>8. Patients will be treated with a single implant</w:t>
      </w:r>
      <w:r w:rsidR="00AF76CE">
        <w:rPr>
          <w:rFonts w:ascii="Arial" w:hAnsi="Arial" w:cs="Arial"/>
          <w:sz w:val="22"/>
          <w:szCs w:val="22"/>
        </w:rPr>
        <w:t>,</w:t>
      </w:r>
      <w:r w:rsidRPr="006D4221">
        <w:rPr>
          <w:rFonts w:ascii="Arial" w:hAnsi="Arial" w:cs="Arial"/>
          <w:sz w:val="22"/>
          <w:szCs w:val="22"/>
        </w:rPr>
        <w:t xml:space="preserve"> single HDR fraction, delivered over 24 hours</w:t>
      </w:r>
      <w:r w:rsidR="00AF76C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3242B009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 xml:space="preserve">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14:paraId="3242B00A" w14:textId="77777777" w:rsidR="00461B75" w:rsidRPr="00A9301E" w:rsidRDefault="00461B75" w:rsidP="00461B75">
      <w:pPr>
        <w:spacing w:line="360" w:lineRule="auto"/>
        <w:rPr>
          <w:rFonts w:ascii="Arial" w:hAnsi="Arial" w:cs="Arial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9. The treatment planning CT scan must be performed with the patient in the supine position with the Foley </w:t>
      </w:r>
      <w:r w:rsidRPr="00A9301E">
        <w:rPr>
          <w:rFonts w:ascii="Arial" w:hAnsi="Arial" w:cs="Arial"/>
          <w:szCs w:val="22"/>
        </w:rPr>
        <w:t xml:space="preserve">catheter in place. </w:t>
      </w:r>
      <w:r w:rsidR="00C97413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A7617E">
        <w:rPr>
          <w:rFonts w:ascii="Arial" w:hAnsi="Arial" w:cs="Arial"/>
          <w:szCs w:val="22"/>
        </w:rPr>
      </w:r>
      <w:r w:rsidR="00A7617E">
        <w:rPr>
          <w:rFonts w:ascii="Arial" w:hAnsi="Arial" w:cs="Arial"/>
          <w:szCs w:val="22"/>
        </w:rPr>
        <w:fldChar w:fldCharType="separate"/>
      </w:r>
      <w:r w:rsidR="00C97413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 xml:space="preserve"> </w:t>
      </w:r>
      <w:proofErr w:type="gramStart"/>
      <w:r w:rsidRPr="00A9301E">
        <w:rPr>
          <w:rFonts w:ascii="Arial" w:hAnsi="Arial" w:cs="Arial"/>
          <w:szCs w:val="22"/>
        </w:rPr>
        <w:t xml:space="preserve">True  </w:t>
      </w:r>
      <w:proofErr w:type="gramEnd"/>
      <w:r w:rsidR="00C97413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A7617E">
        <w:rPr>
          <w:rFonts w:ascii="Arial" w:hAnsi="Arial" w:cs="Arial"/>
          <w:szCs w:val="22"/>
        </w:rPr>
      </w:r>
      <w:r w:rsidR="00A7617E">
        <w:rPr>
          <w:rFonts w:ascii="Arial" w:hAnsi="Arial" w:cs="Arial"/>
          <w:szCs w:val="22"/>
        </w:rPr>
        <w:fldChar w:fldCharType="separate"/>
      </w:r>
      <w:r w:rsidR="00C97413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>False</w:t>
      </w:r>
      <w:r>
        <w:rPr>
          <w:rStyle w:val="FootnoteReference"/>
          <w:rFonts w:ascii="Arial" w:hAnsi="Arial" w:cs="Arial"/>
          <w:szCs w:val="22"/>
        </w:rPr>
        <w:footnoteReference w:id="1"/>
      </w:r>
      <w:r>
        <w:rPr>
          <w:rStyle w:val="FootnoteReference"/>
          <w:rFonts w:ascii="Arial" w:hAnsi="Arial" w:cs="Arial"/>
          <w:szCs w:val="22"/>
        </w:rPr>
        <w:footnoteReference w:id="2"/>
      </w:r>
    </w:p>
    <w:p w14:paraId="3242B00B" w14:textId="77777777"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9301E">
        <w:rPr>
          <w:rFonts w:ascii="Arial" w:hAnsi="Arial" w:cs="Arial"/>
          <w:szCs w:val="22"/>
        </w:rPr>
        <w:lastRenderedPageBreak/>
        <w:t>10. CT scan must include all of the CTV</w:t>
      </w:r>
      <w:r w:rsidRPr="00AB7666">
        <w:rPr>
          <w:rFonts w:ascii="Arial" w:hAnsi="Arial" w:cs="Arial"/>
          <w:sz w:val="22"/>
          <w:szCs w:val="22"/>
        </w:rPr>
        <w:t xml:space="preserve"> with at least ___mm superior and inferior margin, and the scan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should not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should</w:t>
      </w:r>
      <w:proofErr w:type="gramEnd"/>
      <w:r w:rsidRPr="00AB7666">
        <w:rPr>
          <w:rFonts w:ascii="Arial" w:hAnsi="Arial" w:cs="Arial"/>
          <w:sz w:val="22"/>
          <w:szCs w:val="22"/>
        </w:rPr>
        <w:t xml:space="preserve"> include the tips of all the implanted catheters. The scan thickness must be ≤ ___ cm and the slices must be contiguous.</w:t>
      </w:r>
    </w:p>
    <w:p w14:paraId="3242B00C" w14:textId="77777777"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The brachytherapy target volume and normal critical structures, including the prostate, seminal vesicles,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ur</w:t>
          </w:r>
        </w:smartTag>
      </w:smartTag>
      <w:r>
        <w:rPr>
          <w:rFonts w:ascii="Arial" w:hAnsi="Arial" w:cs="Arial"/>
          <w:sz w:val="22"/>
          <w:szCs w:val="22"/>
        </w:rPr>
        <w:t xml:space="preserve">ethra, bladder and rectum, must be outlined on all CT slices.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14:paraId="3242B00D" w14:textId="77777777" w:rsidR="00461B75" w:rsidRPr="00A64DD8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12. The CTV</w:t>
      </w:r>
      <w:r w:rsidR="003313D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is defined as</w:t>
      </w:r>
      <w:r>
        <w:rPr>
          <w:rFonts w:ascii="Arial" w:hAnsi="Arial" w:cs="Arial"/>
          <w:sz w:val="22"/>
          <w:szCs w:val="22"/>
          <w:u w:val="single"/>
        </w:rPr>
        <w:tab/>
        <w:t>.</w:t>
      </w:r>
    </w:p>
    <w:p w14:paraId="3242B00E" w14:textId="77777777" w:rsidR="00461B75" w:rsidRDefault="003313DD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13. The C</w:t>
      </w:r>
      <w:r w:rsidR="00461B75">
        <w:rPr>
          <w:rFonts w:ascii="Arial" w:hAnsi="Arial" w:cs="Arial"/>
          <w:sz w:val="22"/>
          <w:szCs w:val="22"/>
        </w:rPr>
        <w:t>TV</w:t>
      </w:r>
      <w:r>
        <w:rPr>
          <w:rFonts w:ascii="Arial" w:hAnsi="Arial" w:cs="Arial"/>
          <w:sz w:val="22"/>
          <w:szCs w:val="22"/>
        </w:rPr>
        <w:t>2</w:t>
      </w:r>
      <w:r w:rsidR="00461B75">
        <w:rPr>
          <w:rFonts w:ascii="Arial" w:hAnsi="Arial" w:cs="Arial"/>
          <w:sz w:val="22"/>
          <w:szCs w:val="22"/>
        </w:rPr>
        <w:t xml:space="preserve"> is defined as</w:t>
      </w:r>
      <w:r w:rsidR="00461B75">
        <w:rPr>
          <w:rFonts w:ascii="Arial" w:hAnsi="Arial" w:cs="Arial"/>
          <w:sz w:val="22"/>
          <w:szCs w:val="22"/>
          <w:u w:val="single"/>
        </w:rPr>
        <w:tab/>
        <w:t>.</w:t>
      </w:r>
    </w:p>
    <w:p w14:paraId="3242B00F" w14:textId="77777777"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A prescription dose of ___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will be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del</w:t>
          </w:r>
        </w:smartTag>
      </w:smartTag>
      <w:r>
        <w:rPr>
          <w:rFonts w:ascii="Arial" w:hAnsi="Arial" w:cs="Arial"/>
          <w:sz w:val="22"/>
          <w:szCs w:val="22"/>
        </w:rPr>
        <w:t>ivered to the ___ , for a single implant – single fraction.</w:t>
      </w:r>
    </w:p>
    <w:p w14:paraId="3242B010" w14:textId="77777777"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313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9</w:t>
      </w:r>
      <w:r w:rsidR="003313D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% coverage of the PTV is considered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14:paraId="3242B011" w14:textId="77777777"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313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≥ </w:t>
      </w:r>
      <w:r w:rsidR="003313DD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>% but &lt; 9</w:t>
      </w:r>
      <w:r w:rsidR="003313D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% coverage of the PTV is considered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14:paraId="3242B012" w14:textId="77777777"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1</w:t>
      </w:r>
      <w:r w:rsidR="003313D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&lt; </w:t>
      </w:r>
      <w:r w:rsidR="003313DD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 xml:space="preserve">% coverage of the PTV is considered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C97413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A7617E">
        <w:rPr>
          <w:rFonts w:ascii="Arial" w:hAnsi="Arial" w:cs="Arial"/>
          <w:sz w:val="22"/>
          <w:szCs w:val="22"/>
        </w:rPr>
      </w:r>
      <w:r w:rsidR="00A7617E">
        <w:rPr>
          <w:rFonts w:ascii="Arial" w:hAnsi="Arial" w:cs="Arial"/>
          <w:sz w:val="22"/>
          <w:szCs w:val="22"/>
        </w:rPr>
        <w:fldChar w:fldCharType="separate"/>
      </w:r>
      <w:r w:rsidR="00C97413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14:paraId="3242B013" w14:textId="77777777"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14:paraId="3242B014" w14:textId="77777777"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our signatures we attest to the fact that we have performed 5 or more HDR prostate implants.</w:t>
      </w:r>
    </w:p>
    <w:p w14:paraId="3242B015" w14:textId="77777777"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14:paraId="3242B016" w14:textId="77777777"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14:paraId="3242B017" w14:textId="77777777"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Radiation Physicist</w:t>
      </w:r>
      <w:r>
        <w:rPr>
          <w:rFonts w:ascii="Arial" w:hAnsi="Arial"/>
          <w:sz w:val="22"/>
        </w:rPr>
        <w:tab/>
        <w:t>Date</w:t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  <w:t>Date</w:t>
      </w:r>
    </w:p>
    <w:p w14:paraId="3242B018" w14:textId="77777777"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14:paraId="3242B019" w14:textId="77777777"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14:paraId="3242B01A" w14:textId="77777777"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14:paraId="3242B01B" w14:textId="77777777"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Printed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Name Printed</w:t>
      </w:r>
    </w:p>
    <w:p w14:paraId="3242B01C" w14:textId="77777777" w:rsidR="00461B75" w:rsidRDefault="00461B75" w:rsidP="00461B75">
      <w:pPr>
        <w:spacing w:line="360" w:lineRule="auto"/>
        <w:jc w:val="right"/>
        <w:rPr>
          <w:rFonts w:ascii="Arial" w:hAnsi="Arial"/>
          <w:sz w:val="20"/>
        </w:rPr>
      </w:pPr>
      <w:r>
        <w:rPr>
          <w:rFonts w:ascii="Arial" w:hAnsi="Arial"/>
          <w:b/>
          <w:i/>
          <w:smallCaps/>
          <w:sz w:val="20"/>
        </w:rPr>
        <w:br/>
      </w:r>
    </w:p>
    <w:p w14:paraId="3242B01D" w14:textId="77777777" w:rsidR="00461B75" w:rsidRDefault="00461B75" w:rsidP="00461B75">
      <w:pPr>
        <w:pStyle w:val="Header"/>
        <w:tabs>
          <w:tab w:val="clear" w:pos="4320"/>
          <w:tab w:val="clear" w:pos="8640"/>
          <w:tab w:val="left" w:pos="5400"/>
          <w:tab w:val="left" w:pos="5940"/>
          <w:tab w:val="left" w:pos="6480"/>
          <w:tab w:val="left" w:pos="7020"/>
          <w:tab w:val="left" w:pos="7560"/>
        </w:tabs>
      </w:pPr>
    </w:p>
    <w:p w14:paraId="3242B01E" w14:textId="77777777"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</w:pPr>
    </w:p>
    <w:p w14:paraId="3242B01F" w14:textId="77777777" w:rsidR="006341CE" w:rsidRDefault="006341CE"/>
    <w:sectPr w:rsidR="006341CE" w:rsidSect="00461B75">
      <w:headerReference w:type="default" r:id="rId8"/>
      <w:footerReference w:type="even" r:id="rId9"/>
      <w:pgSz w:w="12240" w:h="15840" w:code="1"/>
      <w:pgMar w:top="720" w:right="720" w:bottom="576" w:left="720" w:header="360" w:footer="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FC3A0" w14:textId="77777777" w:rsidR="00A7617E" w:rsidRDefault="00A7617E" w:rsidP="00461B75">
      <w:r>
        <w:separator/>
      </w:r>
    </w:p>
  </w:endnote>
  <w:endnote w:type="continuationSeparator" w:id="0">
    <w:p w14:paraId="10232167" w14:textId="77777777" w:rsidR="00A7617E" w:rsidRDefault="00A7617E" w:rsidP="004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2B026" w14:textId="77777777" w:rsidR="0028116C" w:rsidRDefault="00C974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3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3DD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242B027" w14:textId="77777777" w:rsidR="0028116C" w:rsidRDefault="00A76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5E026" w14:textId="77777777" w:rsidR="00A7617E" w:rsidRDefault="00A7617E" w:rsidP="00461B75">
      <w:r>
        <w:separator/>
      </w:r>
    </w:p>
  </w:footnote>
  <w:footnote w:type="continuationSeparator" w:id="0">
    <w:p w14:paraId="5D46FF79" w14:textId="77777777" w:rsidR="00A7617E" w:rsidRDefault="00A7617E" w:rsidP="00461B75">
      <w:r>
        <w:continuationSeparator/>
      </w:r>
    </w:p>
  </w:footnote>
  <w:footnote w:id="1">
    <w:p w14:paraId="3242B028" w14:textId="77777777" w:rsidR="00461B75" w:rsidRDefault="00461B75" w:rsidP="00461B75">
      <w:pPr>
        <w:pStyle w:val="FootnoteText"/>
      </w:pPr>
    </w:p>
  </w:footnote>
  <w:footnote w:id="2">
    <w:p w14:paraId="3242B029" w14:textId="77777777" w:rsidR="00461B75" w:rsidRDefault="00461B75" w:rsidP="00461B7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2B024" w14:textId="77777777" w:rsidR="0028116C" w:rsidRDefault="003313DD">
    <w:pPr>
      <w:pStyle w:val="Header"/>
      <w:tabs>
        <w:tab w:val="clear" w:pos="8640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>Prostate Brachytherapy QA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 w:rsidR="00C97413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 w:rsidR="00C97413">
      <w:rPr>
        <w:rStyle w:val="PageNumber"/>
        <w:rFonts w:ascii="Arial" w:hAnsi="Arial"/>
        <w:sz w:val="20"/>
      </w:rPr>
      <w:fldChar w:fldCharType="separate"/>
    </w:r>
    <w:r w:rsidR="00AF76CE">
      <w:rPr>
        <w:rStyle w:val="PageNumber"/>
        <w:rFonts w:ascii="Arial" w:hAnsi="Arial"/>
        <w:noProof/>
        <w:sz w:val="20"/>
      </w:rPr>
      <w:t>2</w:t>
    </w:r>
    <w:r w:rsidR="00C97413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2</w:t>
    </w:r>
  </w:p>
  <w:p w14:paraId="3242B025" w14:textId="77777777" w:rsidR="0028116C" w:rsidRDefault="003313DD">
    <w:pPr>
      <w:pStyle w:val="Header"/>
      <w:tabs>
        <w:tab w:val="clear" w:pos="4320"/>
        <w:tab w:val="clear" w:pos="8640"/>
      </w:tabs>
      <w:rPr>
        <w:rFonts w:ascii="Arial" w:hAnsi="Arial"/>
      </w:rPr>
    </w:pPr>
    <w:r>
      <w:rPr>
        <w:rStyle w:val="PageNumber"/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5C5"/>
    <w:multiLevelType w:val="singleLevel"/>
    <w:tmpl w:val="30A6A67C"/>
    <w:lvl w:ilvl="0">
      <w:start w:val="1"/>
      <w:numFmt w:val="bullet"/>
      <w:lvlText w:val=""/>
      <w:lvlJc w:val="left"/>
      <w:pPr>
        <w:tabs>
          <w:tab w:val="num" w:pos="648"/>
        </w:tabs>
        <w:ind w:left="144" w:firstLine="144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75"/>
    <w:rsid w:val="002F4553"/>
    <w:rsid w:val="003313DD"/>
    <w:rsid w:val="00461B75"/>
    <w:rsid w:val="006341CE"/>
    <w:rsid w:val="00721626"/>
    <w:rsid w:val="00A3241E"/>
    <w:rsid w:val="00A7617E"/>
    <w:rsid w:val="00AF76CE"/>
    <w:rsid w:val="00B203C3"/>
    <w:rsid w:val="00C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42A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61B75"/>
    <w:pPr>
      <w:keepNext/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after="120" w:line="380" w:lineRule="exact"/>
      <w:jc w:val="center"/>
      <w:outlineLvl w:val="2"/>
    </w:pPr>
    <w:rPr>
      <w:rFonts w:ascii="Arial" w:hAnsi="Arial"/>
      <w:b/>
      <w:i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B75"/>
    <w:rPr>
      <w:rFonts w:ascii="Arial" w:eastAsia="Times New Roman" w:hAnsi="Arial" w:cs="Times New Roman"/>
      <w:b/>
      <w:i/>
      <w:smallCaps/>
      <w:sz w:val="36"/>
      <w:szCs w:val="20"/>
    </w:rPr>
  </w:style>
  <w:style w:type="paragraph" w:styleId="Header">
    <w:name w:val="header"/>
    <w:basedOn w:val="Normal"/>
    <w:link w:val="HeaderChar"/>
    <w:rsid w:val="00461B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B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61B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1B7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61B75"/>
  </w:style>
  <w:style w:type="paragraph" w:styleId="FootnoteText">
    <w:name w:val="footnote text"/>
    <w:basedOn w:val="Normal"/>
    <w:link w:val="FootnoteTextChar"/>
    <w:rsid w:val="00461B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1B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61B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61B75"/>
    <w:pPr>
      <w:keepNext/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after="120" w:line="380" w:lineRule="exact"/>
      <w:jc w:val="center"/>
      <w:outlineLvl w:val="2"/>
    </w:pPr>
    <w:rPr>
      <w:rFonts w:ascii="Arial" w:hAnsi="Arial"/>
      <w:b/>
      <w:i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B75"/>
    <w:rPr>
      <w:rFonts w:ascii="Arial" w:eastAsia="Times New Roman" w:hAnsi="Arial" w:cs="Times New Roman"/>
      <w:b/>
      <w:i/>
      <w:smallCaps/>
      <w:sz w:val="36"/>
      <w:szCs w:val="20"/>
    </w:rPr>
  </w:style>
  <w:style w:type="paragraph" w:styleId="Header">
    <w:name w:val="header"/>
    <w:basedOn w:val="Normal"/>
    <w:link w:val="HeaderChar"/>
    <w:rsid w:val="00461B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B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61B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1B7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61B75"/>
  </w:style>
  <w:style w:type="paragraph" w:styleId="FootnoteText">
    <w:name w:val="footnote text"/>
    <w:basedOn w:val="Normal"/>
    <w:link w:val="FootnoteTextChar"/>
    <w:rsid w:val="00461B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1B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61B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 Lam Shek</dc:creator>
  <cp:lastModifiedBy>Shek,Po</cp:lastModifiedBy>
  <cp:revision>3</cp:revision>
  <dcterms:created xsi:type="dcterms:W3CDTF">2016-01-25T18:07:00Z</dcterms:created>
  <dcterms:modified xsi:type="dcterms:W3CDTF">2016-01-26T16:04:00Z</dcterms:modified>
</cp:coreProperties>
</file>